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DocTitle"/>
      </w:pPr>
      <w:r>
        <w:t xml:space="preserve">Digital marketing proposal</w:t>
      </w:r>
    </w:p>
    <w:p>
      <w:pPr>
        <w:pStyle w:val="DocSubtitle"/>
      </w:pPr>
      <w:r>
        <w:t xml:space="preserve">Prepared for [Client name]  ·  Prepared by [Your name]  ·  [Date]</w:t>
      </w:r>
    </w:p>
    <w:p>
      <w:pPr>
        <w:pStyle w:val="Guidance"/>
      </w:pPr>
      <w:r>
        <w:rPr>
          <w:i/>
          <w:iCs/>
        </w:rPr>
        <w:t xml:space="preserve">Guidance: Delete every guidance line before sending. Keep the section order — it moves from their problem to your price, which is the order a buyer reads in.</w:t>
      </w:r>
    </w:p>
    <w:p>
      <w:pPr>
        <w:pBdr>
          <w:bottom w:val="single" w:color="E3E6EC" w:sz="6" w:space="6"/>
        </w:pBdr>
        <w:spacing w:after="240"/>
      </w:pPr>
    </w:p>
    <w:p>
      <w:pPr>
        <w:pStyle w:val="SectionHeading"/>
      </w:pPr>
      <w:r>
        <w:t xml:space="preserve">Summary</w:t>
      </w:r>
    </w:p>
    <w:p>
      <w:pPr>
        <w:pStyle w:val="Guidance"/>
      </w:pPr>
      <w:r>
        <w:rPr>
          <w:i/>
          <w:iCs/>
        </w:rPr>
        <w:t xml:space="preserve">Guidance: Three or four sentences. What the client wants, what you will do, what it costs, how long it takes. Written so a decision-maker who reads nothing else still understands the offer.</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Example Co wants to increase qualified enquiries from search without increasing ad spend. We will rebuild the six highest-intent service pages, repair conversion tracking, and run a focused paid search campaign against bottom-of-funnel terms. The engagement runs for six months at a fixed monthly fee of 2,400, with a one-off setup of 1,800 in month one.</w:t>
      </w:r>
    </w:p>
    <w:p>
      <w:pPr>
        <w:pStyle w:val="FillIn"/>
      </w:pPr>
      <w:r>
        <w:t xml:space="preserve">[ Write this section here ]</w:t>
      </w:r>
    </w:p>
    <w:p>
      <w:pPr>
        <w:pStyle w:val="SectionHeading"/>
      </w:pPr>
      <w:r>
        <w:t xml:space="preserve">Your situation as we understand it</w:t>
      </w:r>
    </w:p>
    <w:p>
      <w:pPr>
        <w:pStyle w:val="Guidance"/>
      </w:pPr>
      <w:r>
        <w:rPr>
          <w:i/>
          <w:iCs/>
        </w:rPr>
        <w:t xml:space="preserve">Guidance: Reflect the client’s own words back. This is the section that proves you listened, and it is the section most proposals skip.</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You currently generate around 40 enquiries a month, mostly from paid search, at a cost per enquiry you describe as unsustainable. Organic search contributes little because service pages were written for a previous product line. Tracking was set up two years ago and no longer matches how enquiries actually arrive.</w:t>
      </w:r>
    </w:p>
    <w:p>
      <w:pPr>
        <w:pStyle w:val="FillIn"/>
      </w:pPr>
      <w:r>
        <w:t xml:space="preserve">[ Write this section here ]</w:t>
      </w:r>
    </w:p>
    <w:p>
      <w:pPr>
        <w:pStyle w:val="SectionHeading"/>
      </w:pPr>
      <w:r>
        <w:t xml:space="preserve">Objectives</w:t>
      </w:r>
    </w:p>
    <w:p>
      <w:pPr>
        <w:pStyle w:val="Guidance"/>
      </w:pPr>
      <w:r>
        <w:rPr>
          <w:i/>
          <w:iCs/>
        </w:rPr>
        <w:t xml:space="preserve">Guidance: Two to four objectives, each with a number and a date. If you cannot attach a number, it is not an objective, it is an activity.</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Reduce blended cost per enquiry by 25% within six months. Increase non-paid enquiries from roughly 8 to 20 per month by month six. Have a trustworthy conversion report in place by the end of month one.</w:t>
      </w:r>
    </w:p>
    <w:p>
      <w:pPr>
        <w:pStyle w:val="FillIn"/>
      </w:pPr>
      <w:r>
        <w:t xml:space="preserve">[ Write this section here ]</w:t>
      </w:r>
    </w:p>
    <w:p>
      <w:pPr>
        <w:pStyle w:val="SectionHeading"/>
      </w:pPr>
      <w:r>
        <w:t xml:space="preserve">Scope of work</w:t>
      </w:r>
    </w:p>
    <w:p>
      <w:pPr>
        <w:pStyle w:val="Guidance"/>
      </w:pPr>
      <w:r>
        <w:rPr>
          <w:i/>
          <w:iCs/>
        </w:rPr>
        <w:t xml:space="preserve">Guidance: List deliverables as things that get finished, not activities that continue. Group by workstream. Be specific about quantity.</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Measurement: tracking audit, event redesign, one reporting dashboard. Search: six service pages rewritten, internal linking pass, technical fixes. Paid: campaign rebuild, ongoing management, monthly search term review.</w:t>
      </w:r>
    </w:p>
    <w:p>
      <w:pPr>
        <w:pStyle w:val="FillIn"/>
      </w:pPr>
      <w:r>
        <w:t xml:space="preserve">[ Write this section here ]</w:t>
      </w:r>
    </w:p>
    <w:p>
      <w:pPr>
        <w:pStyle w:val="SectionHeading"/>
      </w:pPr>
      <w:r>
        <w:t xml:space="preserve">What is not included</w:t>
      </w:r>
    </w:p>
    <w:p>
      <w:pPr>
        <w:pStyle w:val="Guidance"/>
      </w:pPr>
      <w:r>
        <w:rPr>
          <w:i/>
          <w:iCs/>
        </w:rPr>
        <w:t xml:space="preserve">Guidance: The single most useful section in a proposal. Naming exclusions prevents most scope disputes before they start.</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Not included: website redesign, brand or logo work, content translation, social media management, ad spend itself, or paid tooling licences.</w:t>
      </w:r>
    </w:p>
    <w:p>
      <w:pPr>
        <w:pStyle w:val="FillIn"/>
      </w:pPr>
      <w:r>
        <w:t xml:space="preserve">[ Write this section here ]</w:t>
      </w:r>
    </w:p>
    <w:p>
      <w:pPr>
        <w:pStyle w:val="SectionHeading"/>
      </w:pPr>
      <w:r>
        <w:t xml:space="preserve">Approach and timeline</w:t>
      </w:r>
    </w:p>
    <w:p>
      <w:pPr>
        <w:pStyle w:val="Guidance"/>
      </w:pPr>
      <w:r>
        <w:rPr>
          <w:i/>
          <w:iCs/>
        </w:rPr>
        <w:t xml:space="preserve">Guidance: Phase the work. Show what happens in month one so the client can picture the start.</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Month 1: audit, tracking rebuild, reporting in place. Months 2 to 3: page rewrites and technical fixes. Months 2 to 6: paid search management and monthly optimisation. Month 6: review and next-phase recommendation.</w:t>
      </w:r>
    </w:p>
    <w:p>
      <w:pPr>
        <w:pStyle w:val="FillIn"/>
      </w:pPr>
      <w:r>
        <w:t xml:space="preserve">[ Write this section here ]</w:t>
      </w:r>
    </w:p>
    <w:p>
      <w:pPr>
        <w:pStyle w:val="SectionHeading"/>
      </w:pPr>
      <w:r>
        <w:t xml:space="preserve">Investment</w:t>
      </w:r>
    </w:p>
    <w:p>
      <w:pPr>
        <w:pStyle w:val="Guidance"/>
      </w:pPr>
      <w:r>
        <w:rPr>
          <w:i/>
          <w:iCs/>
        </w:rPr>
        <w:t xml:space="preserve">Guidance: One clear price. If you offer options, offer no more than three and make the middle one the obvious fit.</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Setup (month one only): 1,800. Monthly retainer: 2,400, billed monthly in advance. Six-month total: 16,200. Ad spend is paid by you directly to the platform and is not included.</w:t>
      </w:r>
    </w:p>
    <w:p>
      <w:pPr>
        <w:pStyle w:val="FillIn"/>
      </w:pPr>
      <w:r>
        <w:t xml:space="preserve">[ Write this section here ]</w:t>
      </w:r>
    </w:p>
    <w:p>
      <w:pPr>
        <w:pStyle w:val="SectionHeading"/>
      </w:pPr>
      <w:r>
        <w:t xml:space="preserve">What we need from you</w:t>
      </w:r>
    </w:p>
    <w:p>
      <w:pPr>
        <w:pStyle w:val="Guidance"/>
      </w:pPr>
      <w:r>
        <w:rPr>
          <w:i/>
          <w:iCs/>
        </w:rPr>
        <w:t xml:space="preserve">Guidance: Dependencies are a genuine project risk. Name them, and name the person.</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Access to analytics, ad accounts and the CMS in week one. A named point of contact who can approve copy within five working days. Sign-off on the tracking plan before development starts.</w:t>
      </w:r>
    </w:p>
    <w:p>
      <w:pPr>
        <w:pStyle w:val="FillIn"/>
      </w:pPr>
      <w:r>
        <w:t xml:space="preserve">[ Write this section here ]</w:t>
      </w:r>
    </w:p>
    <w:p>
      <w:pPr>
        <w:pStyle w:val="SectionHeading"/>
      </w:pPr>
      <w:r>
        <w:t xml:space="preserve">How we report</w:t>
      </w:r>
    </w:p>
    <w:p>
      <w:pPr>
        <w:pStyle w:val="Guidance"/>
      </w:pPr>
      <w:r>
        <w:rPr>
          <w:i/>
          <w:iCs/>
        </w:rPr>
        <w:t xml:space="preserve">Guidance: Say what they get, when, and from whom. This is where you differentiate from an agency that goes quiet.</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A written monthly report on the fifth working day, covering performance against the three objectives, what we changed, and what we will do next. A 30-minute call to walk through it.</w:t>
      </w:r>
    </w:p>
    <w:p>
      <w:pPr>
        <w:pStyle w:val="FillIn"/>
      </w:pPr>
      <w:r>
        <w:t xml:space="preserve">[ Write this section here ]</w:t>
      </w:r>
    </w:p>
    <w:p>
      <w:pPr>
        <w:pStyle w:val="SectionHeading"/>
      </w:pPr>
      <w:r>
        <w:t xml:space="preserve">Terms and next steps</w:t>
      </w:r>
    </w:p>
    <w:p>
      <w:pPr>
        <w:pStyle w:val="Guidance"/>
      </w:pPr>
      <w:r>
        <w:rPr>
          <w:i/>
          <w:iCs/>
        </w:rPr>
        <w:t xml:space="preserve">Guidance: Contract length, notice period, payment terms, and a single explicit next action.</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Six-month initial term, 30 days notice thereafter. Invoices payable within 14 days. To proceed, sign below or reply to confirm and we will send the contract and access requests the same day.</w:t>
      </w:r>
    </w:p>
    <w:p>
      <w:pPr>
        <w:pStyle w:val="FillIn"/>
      </w:pPr>
      <w:r>
        <w:t xml:space="preserve">[ Write this section here ]</w:t>
      </w:r>
    </w:p>
    <w:p>
      <w:pPr>
        <w:pStyle w:val="SectionHeading"/>
      </w:pPr>
      <w:r>
        <w:t xml:space="preserve">Common mistakes to avoid</w:t>
      </w:r>
    </w:p>
    <w:p>
      <w:pPr>
        <w:pStyle w:val="Guidance"/>
      </w:pPr>
      <w:r>
        <w:rPr>
          <w:i/>
          <w:iCs/>
        </w:rPr>
        <w:t xml:space="preserve">Guidance: This page is for you, not the client. Delete it before sending.</w:t>
      </w:r>
    </w:p>
    <w:p>
      <w:pPr>
        <w:pStyle w:val="ListParagraph"/>
        <w:numPr>
          <w:ilvl w:val="0"/>
          <w:numId w:val="1"/>
        </w:numPr>
      </w:pPr>
      <w:r>
        <w:t xml:space="preserve">Leading with your company history instead of the client’s problem.</w:t>
      </w:r>
    </w:p>
    <w:p>
      <w:pPr>
        <w:pStyle w:val="ListParagraph"/>
        <w:numPr>
          <w:ilvl w:val="0"/>
          <w:numId w:val="1"/>
        </w:numPr>
      </w:pPr>
      <w:r>
        <w:t xml:space="preserve">Listing activities rather than finished deliverables, so nobody can tell when the work is done.</w:t>
      </w:r>
    </w:p>
    <w:p>
      <w:pPr>
        <w:pStyle w:val="ListParagraph"/>
        <w:numPr>
          <w:ilvl w:val="0"/>
          <w:numId w:val="1"/>
        </w:numPr>
      </w:pPr>
      <w:r>
        <w:t xml:space="preserve">Omitting an exclusions section, then arguing about scope in month three.</w:t>
      </w:r>
    </w:p>
    <w:p>
      <w:pPr>
        <w:pStyle w:val="ListParagraph"/>
        <w:numPr>
          <w:ilvl w:val="0"/>
          <w:numId w:val="1"/>
        </w:numPr>
      </w:pPr>
      <w:r>
        <w:t xml:space="preserve">Offering more than three pricing options, which delays the decision rather than helping it.</w:t>
      </w:r>
    </w:p>
    <w:p>
      <w:pPr>
        <w:pStyle w:val="ListParagraph"/>
        <w:numPr>
          <w:ilvl w:val="0"/>
          <w:numId w:val="1"/>
        </w:numPr>
      </w:pPr>
      <w:r>
        <w:t xml:space="preserve">Attaching a price with no objective, so the fee has nothing to be judged against.</w:t>
      </w:r>
    </w:p>
    <w:p>
      <w:pPr>
        <w:pStyle w:val="ListParagraph"/>
        <w:numPr>
          <w:ilvl w:val="0"/>
          <w:numId w:val="1"/>
        </w:numPr>
      </w:pPr>
      <w:r>
        <w:t xml:space="preserve">Sending a PDF with no clear next step at the end.</w:t>
      </w:r>
    </w:p>
    <w:p>
      <w:pPr>
        <w:pBdr>
          <w:top w:val="single" w:color="E3E6EC" w:sz="6" w:space="8"/>
        </w:pBdr>
        <w:spacing w:before="480"/>
      </w:pPr>
      <w:r>
        <w:rPr>
          <w:color w:val="575E6B"/>
          <w:sz w:val="17"/>
          <w:szCs w:val="17"/>
        </w:rPr>
        <w:t xml:space="preserve">Template from </w:t>
      </w:r>
      <w:hyperlink w:history="1" r:id="rIdh99nu81rjsf0ohlvxuojz">
        <w:r>
          <w:rPr>
            <w:color w:val="2B4EE6"/>
            <w:sz w:val="17"/>
            <w:szCs w:val="17"/>
            <w:u w:val="single"/>
          </w:rPr>
          <w:t xml:space="preserve">digitalmarketingmind.com/templates/digital-marketing-proposal/</w:t>
        </w:r>
      </w:hyperlink>
      <w:r>
        <w:rPr>
          <w:color w:val="575E6B"/>
          <w:sz w:val="17"/>
          <w:szCs w:val="17"/>
        </w:rPr>
        <w:t xml:space="preserve">  ·  Created by Alston Antony  ·  Free to use in your own client work.</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A"/>
        <w:sz w:val="22"/>
        <w:szCs w:val="22"/>
      </w:rPr>
    </w:rPrDefault>
    <w:pPrDefault>
      <w:pPr>
        <w:spacing w:after="12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DocTitle">
    <w:name w:val="Doc Title"/>
    <w:basedOn w:val="Normal"/>
    <w:pPr>
      <w:spacing w:after="120"/>
    </w:pPr>
    <w:rPr>
      <w:b/>
      <w:bCs/>
      <w:color w:val="14161A"/>
      <w:sz w:val="44"/>
      <w:szCs w:val="44"/>
    </w:rPr>
  </w:style>
  <w:style w:type="paragraph" w:styleId="DocSubtitle">
    <w:name w:val="Doc Subtitle"/>
    <w:basedOn w:val="Normal"/>
    <w:pPr>
      <w:spacing w:after="360"/>
    </w:pPr>
    <w:rPr>
      <w:color w:val="575E6B"/>
      <w:sz w:val="22"/>
      <w:szCs w:val="22"/>
    </w:rPr>
  </w:style>
  <w:style w:type="paragraph" w:styleId="SectionHeading">
    <w:name w:val="Section Heading"/>
    <w:basedOn w:val="Normal"/>
    <w:next w:val="Normal"/>
    <w:qFormat/>
    <w:pPr>
      <w:spacing w:after="120" w:before="360"/>
    </w:pPr>
    <w:rPr>
      <w:b/>
      <w:bCs/>
      <w:color w:val="2B4EE6"/>
      <w:sz w:val="28"/>
      <w:szCs w:val="28"/>
    </w:rPr>
  </w:style>
  <w:style w:type="paragraph" w:styleId="Guidance">
    <w:name w:val="Guidance"/>
    <w:basedOn w:val="Normal"/>
    <w:pPr>
      <w:spacing w:after="160"/>
    </w:pPr>
    <w:rPr>
      <w:i/>
      <w:iCs/>
      <w:color w:val="575E6B"/>
      <w:sz w:val="19"/>
      <w:szCs w:val="19"/>
    </w:rPr>
  </w:style>
  <w:style w:type="paragraph" w:styleId="FillIn">
    <w:name w:val="Fill In"/>
    <w:basedOn w:val="Normal"/>
    <w:pPr>
      <w:spacing w:after="240"/>
    </w:pPr>
    <w:rPr>
      <w:color w:val="9AA1AE"/>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99nu81rjsf0ohlvxuojz" Type="http://schemas.openxmlformats.org/officeDocument/2006/relationships/hyperlink" Target="https://digitalmarketingmind.com/templates/digital-marketing-proposal/"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Alston Antony</dc:creator>
  <dc:description>Free template from digitalmarketingmind.com</dc:description>
  <cp:lastModifiedBy>Un-named</cp:lastModifiedBy>
  <cp:revision>1</cp:revision>
  <dcterms:created xsi:type="dcterms:W3CDTF">2026-08-11T02:56:35.502Z</dcterms:created>
  <dcterms:modified xsi:type="dcterms:W3CDTF">2026-08-11T02:56:35.503Z</dcterms:modified>
</cp:coreProperties>
</file>

<file path=docProps/custom.xml><?xml version="1.0" encoding="utf-8"?>
<Properties xmlns="http://schemas.openxmlformats.org/officeDocument/2006/custom-properties" xmlns:vt="http://schemas.openxmlformats.org/officeDocument/2006/docPropsVTypes"/>
</file>